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02" w:rsidRPr="00827702" w:rsidRDefault="00827702" w:rsidP="00827702">
      <w:pPr>
        <w:pStyle w:val="a3"/>
        <w:rPr>
          <w:i/>
          <w:sz w:val="32"/>
        </w:rPr>
      </w:pPr>
      <w:r w:rsidRPr="00827702">
        <w:rPr>
          <w:b/>
          <w:bCs/>
          <w:i/>
          <w:sz w:val="32"/>
        </w:rPr>
        <w:t xml:space="preserve">Снятие круговой диаграммы с переключающих устройств </w:t>
      </w:r>
    </w:p>
    <w:p w:rsidR="00827702" w:rsidRPr="00827702" w:rsidRDefault="00827702" w:rsidP="00827702">
      <w:pPr>
        <w:pStyle w:val="a3"/>
      </w:pPr>
      <w:r w:rsidRPr="00827702">
        <w:t> Снятие круговой диаграммы производится для оценки состояния пере</w:t>
      </w:r>
      <w:r w:rsidRPr="00827702">
        <w:softHyphen/>
        <w:t>ключающих устрой</w:t>
      </w:r>
      <w:proofErr w:type="gramStart"/>
      <w:r w:rsidRPr="00827702">
        <w:t>ств пр</w:t>
      </w:r>
      <w:proofErr w:type="gramEnd"/>
      <w:r w:rsidRPr="00827702">
        <w:t>и вводе трансформаторов в эксплуатацию и, после капи</w:t>
      </w:r>
      <w:r w:rsidRPr="00827702">
        <w:softHyphen/>
        <w:t>тального ремонта.</w:t>
      </w:r>
      <w:r w:rsidRPr="00827702">
        <w:br/>
        <w:t xml:space="preserve"> Перед снятием круговой диаграммы, персоналом РЭС или </w:t>
      </w:r>
      <w:proofErr w:type="gramStart"/>
      <w:r w:rsidRPr="00827702">
        <w:t>СПС</w:t>
      </w:r>
      <w:proofErr w:type="gramEnd"/>
      <w:r w:rsidRPr="00827702">
        <w:t xml:space="preserve"> эксплуа</w:t>
      </w:r>
      <w:r w:rsidRPr="00827702">
        <w:softHyphen/>
        <w:t xml:space="preserve">тирующем данное оборудование производятся подготовительные операций, слив масла из бака контактора РПН и вскрывается крышка (люк) бака контактора. </w:t>
      </w:r>
      <w:r w:rsidRPr="00827702">
        <w:br/>
        <w:t> Проверку переключающего устройства начинают с прокручивания с по</w:t>
      </w:r>
      <w:r w:rsidRPr="00827702">
        <w:softHyphen/>
        <w:t>мощью рукоятки механизма привода на всем диапазоне регулирования в двух на</w:t>
      </w:r>
      <w:r w:rsidRPr="00827702">
        <w:softHyphen/>
        <w:t xml:space="preserve">правлениях. При этом убеждаются в </w:t>
      </w:r>
      <w:proofErr w:type="gramStart"/>
      <w:r w:rsidRPr="00827702">
        <w:t>отсутствии</w:t>
      </w:r>
      <w:proofErr w:type="gramEnd"/>
      <w:r w:rsidRPr="00827702">
        <w:t xml:space="preserve"> каких либо заеданий, резко нерав</w:t>
      </w:r>
      <w:r w:rsidRPr="00827702">
        <w:softHyphen/>
        <w:t>номерных усилий в ходе привода от положения к положению. В зависимости от типа устройства снятие круговой диаграммы имеет не</w:t>
      </w:r>
      <w:r w:rsidRPr="00827702">
        <w:softHyphen/>
        <w:t xml:space="preserve">которые особенности, хотя методика остается одинаковой. </w:t>
      </w:r>
      <w:r w:rsidRPr="00827702">
        <w:br/>
        <w:t> Диаграмма снимается на положениях переключателя, указанных в пас</w:t>
      </w:r>
      <w:r w:rsidRPr="00827702">
        <w:softHyphen/>
        <w:t>порте или заводском протоколе. По моментам погасания и загорания сигнальных ламп или отклонения стрелки-указателя контрольного прибора и размыканию и замыканию контактов кон</w:t>
      </w:r>
      <w:r w:rsidRPr="00827702">
        <w:softHyphen/>
        <w:t xml:space="preserve">тактора фиксируют углы поворота. </w:t>
      </w:r>
      <w:r w:rsidRPr="00827702">
        <w:br/>
        <w:t xml:space="preserve">   </w:t>
      </w:r>
    </w:p>
    <w:p w:rsidR="00827702" w:rsidRPr="00827702" w:rsidRDefault="00827702" w:rsidP="00827702">
      <w:pPr>
        <w:pStyle w:val="a3"/>
      </w:pPr>
      <w:r w:rsidRPr="00827702">
        <w:rPr>
          <w:b/>
          <w:bCs/>
        </w:rPr>
        <w:t>Снятие круговой диаграммы с РПН типа РНТ-13</w:t>
      </w:r>
    </w:p>
    <w:p w:rsidR="00827702" w:rsidRPr="00827702" w:rsidRDefault="00827702" w:rsidP="00827702">
      <w:pPr>
        <w:pStyle w:val="a3"/>
      </w:pPr>
      <w:r w:rsidRPr="00827702">
        <w:t xml:space="preserve">Перед снятием круговой диаграммы выполнить подготовительные операции, собрать схему </w:t>
      </w:r>
      <w:proofErr w:type="gramStart"/>
      <w:r w:rsidRPr="00827702">
        <w:t>согласно рисунка</w:t>
      </w:r>
      <w:proofErr w:type="gramEnd"/>
      <w:r w:rsidRPr="00827702">
        <w:t xml:space="preserve">, замкнуть на коротко выводы нерегулируемых обмоток, подать напряжение от сети 220В, через реостат. </w:t>
      </w:r>
      <w:r w:rsidRPr="00827702">
        <w:br/>
        <w:t>Диаграмма снимается в два этапа: сначала плеча U1 - К</w:t>
      </w:r>
      <w:proofErr w:type="gramStart"/>
      <w:r w:rsidRPr="00827702">
        <w:t>1</w:t>
      </w:r>
      <w:proofErr w:type="gramEnd"/>
      <w:r w:rsidRPr="00827702">
        <w:t>, затем плеча U2 - К2 или наоборот. Для этого между контактами правой половины контактора вставляют изоляци</w:t>
      </w:r>
      <w:r w:rsidRPr="00827702">
        <w:softHyphen/>
        <w:t xml:space="preserve">онные прокладки на все три фазы одновременно. </w:t>
      </w:r>
      <w:r w:rsidRPr="00827702">
        <w:br/>
        <w:t> Для снятия круговой диаграммы переключающее устройство устанав</w:t>
      </w:r>
      <w:r w:rsidRPr="00827702">
        <w:softHyphen/>
        <w:t>ливают в одной из положений, например 5, путем вращения привода в ту сторону, в которую он будет вращаться для снятия круговой диаграммы, это делается для уст</w:t>
      </w:r>
      <w:r w:rsidRPr="00827702">
        <w:softHyphen/>
        <w:t>ранения люфта механизма привода РПН.</w:t>
      </w:r>
      <w:r w:rsidRPr="00827702">
        <w:br/>
        <w:t xml:space="preserve"> Если на крышке привода имеется отсчетный лимб, то, на вращающемся валу закрепляют стрелку, и отмечается условный нуль. Включается напряжение в схеме испытания, при этом сигнальная лампа не загорается. </w:t>
      </w:r>
      <w:r w:rsidRPr="00827702">
        <w:br/>
        <w:t>Вращая медленно рукоятку, например в сторону положения 4 опре</w:t>
      </w:r>
      <w:r w:rsidRPr="00827702">
        <w:softHyphen/>
        <w:t>деляют визуально размыкание контакта К</w:t>
      </w:r>
      <w:proofErr w:type="gramStart"/>
      <w:r w:rsidRPr="00827702">
        <w:t>1</w:t>
      </w:r>
      <w:proofErr w:type="gramEnd"/>
      <w:r w:rsidRPr="00827702">
        <w:t xml:space="preserve"> контактора и отмечают этот момент на шкале по горению сигнальной лампы. При дальнейшем повороте привода сигналь</w:t>
      </w:r>
      <w:r w:rsidRPr="00827702">
        <w:softHyphen/>
        <w:t>ная лампа гаснет-происходит размыкание U1 избирателя с ламелью контакта 5. Сигнальная лампа загорается после замыкания U1 избирателя с ламелью кон</w:t>
      </w:r>
      <w:r w:rsidRPr="00827702">
        <w:softHyphen/>
        <w:t>такта 4 и гаснет при замыкании контакта К</w:t>
      </w:r>
      <w:proofErr w:type="gramStart"/>
      <w:r w:rsidRPr="00827702">
        <w:t>1</w:t>
      </w:r>
      <w:proofErr w:type="gramEnd"/>
      <w:r w:rsidRPr="00827702">
        <w:t xml:space="preserve"> в положении 4. Все эти моменты отме</w:t>
      </w:r>
      <w:r w:rsidRPr="00827702">
        <w:softHyphen/>
        <w:t>чаются на шкале при первом полуобороте вала, т.е. при его повороте 180°. После этого рукоятку поворачивают еще не 40-50°, чтобы вывести люф</w:t>
      </w:r>
      <w:r w:rsidRPr="00827702">
        <w:softHyphen/>
        <w:t>ты, и снимают эту же часть диаграммы в обратном направлении, т.е. при переклю</w:t>
      </w:r>
      <w:r w:rsidRPr="00827702">
        <w:softHyphen/>
        <w:t>чении с положения 4 на положение 5. Затем аналогично снимают диаграмму для второй половины избирате</w:t>
      </w:r>
      <w:r w:rsidRPr="00827702">
        <w:softHyphen/>
        <w:t xml:space="preserve">ля. </w:t>
      </w:r>
      <w:r w:rsidRPr="00827702">
        <w:br/>
        <w:t>Для этого переставляют изоляционные прокладки в левые контакты контактора и отмечают моменты срабатывания контактора U2 К</w:t>
      </w:r>
      <w:proofErr w:type="gramStart"/>
      <w:r w:rsidRPr="00827702">
        <w:t>2</w:t>
      </w:r>
      <w:proofErr w:type="gramEnd"/>
      <w:r w:rsidRPr="00827702">
        <w:t xml:space="preserve"> по характеру горения сигналь</w:t>
      </w:r>
      <w:r w:rsidRPr="00827702">
        <w:softHyphen/>
        <w:t xml:space="preserve">ной лампы. Эти отметки должны быть на шкале в диапазоне 180-360°. Таким </w:t>
      </w:r>
      <w:proofErr w:type="gramStart"/>
      <w:r w:rsidRPr="00827702">
        <w:t>обра</w:t>
      </w:r>
      <w:r w:rsidRPr="00827702">
        <w:softHyphen/>
        <w:t>зом</w:t>
      </w:r>
      <w:proofErr w:type="gramEnd"/>
      <w:r w:rsidRPr="00827702">
        <w:t xml:space="preserve"> снимаются диаграммы всех трех фаз. По результатам измерений строят круговую диаграмму. </w:t>
      </w:r>
      <w:r w:rsidRPr="00827702">
        <w:br/>
        <w:t>При анализе полученных круговых диаграмм обращают особое внимание на длину отрезке "а", характеризующего угол перекрытия контактов избирателя от момента размыкания, контактов К</w:t>
      </w:r>
      <w:proofErr w:type="gramStart"/>
      <w:r w:rsidRPr="00827702">
        <w:t>1</w:t>
      </w:r>
      <w:proofErr w:type="gramEnd"/>
      <w:r w:rsidRPr="00827702">
        <w:t>, К2, Кд контактора до момента размыкания соответствующего контакта U1 или U2 избирателя. Для переключающего устройства типа РНТ-13 этот угол по</w:t>
      </w:r>
      <w:r w:rsidRPr="00827702">
        <w:softHyphen/>
        <w:t>ворота вертикального вала должен быть более 30°, а люфт не более 20°.</w:t>
      </w:r>
    </w:p>
    <w:p w:rsidR="00827702" w:rsidRPr="00827702" w:rsidRDefault="00827702" w:rsidP="00827702">
      <w:pPr>
        <w:pStyle w:val="a3"/>
      </w:pPr>
      <w:r w:rsidRPr="00827702">
        <w:lastRenderedPageBreak/>
        <w:drawing>
          <wp:inline distT="0" distB="0" distL="0" distR="0">
            <wp:extent cx="6267450" cy="5495925"/>
            <wp:effectExtent l="0" t="0" r="0" b="9525"/>
            <wp:docPr id="1" name="Рисунок 1" descr="http://www.transfort.ru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fort.ru/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2" w:rsidRPr="00827702" w:rsidRDefault="00827702" w:rsidP="00827702">
      <w:pPr>
        <w:pStyle w:val="a3"/>
      </w:pPr>
      <w:r w:rsidRPr="00827702">
        <w:rPr>
          <w:b/>
          <w:bCs/>
        </w:rPr>
        <w:t>Снятие круговой диаграммы с РПН типа РС-3.</w:t>
      </w:r>
    </w:p>
    <w:p w:rsidR="00827702" w:rsidRPr="00827702" w:rsidRDefault="00827702" w:rsidP="00827702">
      <w:pPr>
        <w:pStyle w:val="a3"/>
      </w:pPr>
      <w:r w:rsidRPr="00827702">
        <w:t> Перед снятием круговой диаграммы выполнить подготовительные опе</w:t>
      </w:r>
      <w:r w:rsidRPr="00827702">
        <w:softHyphen/>
        <w:t xml:space="preserve">рации, собрать схему согласно </w:t>
      </w:r>
      <w:proofErr w:type="spellStart"/>
      <w:r w:rsidRPr="00827702">
        <w:t>рискнка</w:t>
      </w:r>
      <w:proofErr w:type="spellEnd"/>
      <w:r w:rsidRPr="00827702">
        <w:t>. Круговая диаграмма снимается в положениях указанных в таблице и фиксируется по количеству оборотов вала привода РПН. Моменты разъединения подвижного и неподвижного контакта избирате</w:t>
      </w:r>
      <w:r w:rsidRPr="00827702">
        <w:softHyphen/>
        <w:t>ля, а так же момент касания следующего контакта, определяют посредством сиг</w:t>
      </w:r>
      <w:r w:rsidRPr="00827702">
        <w:softHyphen/>
        <w:t xml:space="preserve">нальной лампы, Переключение контактора определяется не слух. Таблица снятия круговой диаграммы переключающих устройств типа РС-3, РС-4, РС-9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8"/>
        <w:gridCol w:w="1949"/>
        <w:gridCol w:w="1939"/>
        <w:gridCol w:w="1949"/>
        <w:gridCol w:w="1969"/>
      </w:tblGrid>
      <w:tr w:rsidR="00827702" w:rsidRPr="00827702" w:rsidTr="00827702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Этапы измерения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Обороты вала привода РПН</w:t>
            </w:r>
          </w:p>
        </w:tc>
      </w:tr>
      <w:tr w:rsidR="00827702" w:rsidRPr="00827702" w:rsidTr="00827702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702" w:rsidRPr="00827702" w:rsidRDefault="00827702" w:rsidP="00827702">
            <w:pPr>
              <w:pStyle w:val="a3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до разъедине</w:t>
            </w:r>
            <w:r w:rsidRPr="00827702">
              <w:rPr>
                <w:b/>
              </w:rPr>
              <w:softHyphen/>
              <w:t>ния контактов избирателя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до соединения контактов из</w:t>
            </w:r>
            <w:r w:rsidRPr="00827702">
              <w:rPr>
                <w:b/>
              </w:rPr>
              <w:softHyphen/>
              <w:t>бирателя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переключение контакторов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rPr>
                <w:b/>
              </w:rPr>
              <w:t>цикл переклю</w:t>
            </w:r>
            <w:r w:rsidRPr="00827702">
              <w:rPr>
                <w:b/>
              </w:rPr>
              <w:softHyphen/>
              <w:t>чения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норма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 —</w:t>
            </w:r>
            <w:r w:rsidRPr="00827702">
              <w:rPr>
                <w:rFonts w:ascii="Arial" w:hAnsi="Arial" w:cs="Arial"/>
              </w:rPr>
              <w:t>►</w:t>
            </w:r>
            <w:r w:rsidRPr="00827702">
              <w:t xml:space="preserve">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9 —</w:t>
            </w:r>
            <w:r w:rsidRPr="00827702">
              <w:rPr>
                <w:rFonts w:ascii="Arial" w:hAnsi="Arial" w:cs="Arial"/>
              </w:rPr>
              <w:t>►</w:t>
            </w:r>
            <w:r w:rsidRPr="00827702">
              <w:t xml:space="preserve"> 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10—М1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11—</w:t>
            </w:r>
            <w:r w:rsidRPr="00827702">
              <w:rPr>
                <w:rFonts w:ascii="Arial" w:hAnsi="Arial" w:cs="Arial"/>
              </w:rPr>
              <w:t>►</w:t>
            </w:r>
            <w:r w:rsidRPr="00827702">
              <w:t xml:space="preserve"> 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12—М1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11—</w:t>
            </w:r>
            <w:r w:rsidRPr="00827702">
              <w:rPr>
                <w:rFonts w:ascii="Arial" w:hAnsi="Arial" w:cs="Arial"/>
              </w:rPr>
              <w:t>►</w:t>
            </w:r>
            <w:r w:rsidRPr="00827702">
              <w:t xml:space="preserve"> 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10—</w:t>
            </w:r>
            <w:r w:rsidRPr="00827702">
              <w:rPr>
                <w:rFonts w:ascii="Arial" w:hAnsi="Arial" w:cs="Arial"/>
              </w:rPr>
              <w:t>►</w:t>
            </w:r>
            <w:r w:rsidRPr="00827702">
              <w:t xml:space="preserve"> 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  <w:tr w:rsidR="00827702" w:rsidRPr="00827702" w:rsidTr="0082770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18—М9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4-12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12-21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25-29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827702" w:rsidRDefault="00827702" w:rsidP="00827702">
            <w:pPr>
              <w:pStyle w:val="a3"/>
            </w:pPr>
            <w:r w:rsidRPr="00827702">
              <w:t>33+1</w:t>
            </w:r>
          </w:p>
        </w:tc>
      </w:tr>
    </w:tbl>
    <w:p w:rsidR="00632D77" w:rsidRDefault="00632D77" w:rsidP="00827702">
      <w:pPr>
        <w:pStyle w:val="a3"/>
      </w:pPr>
    </w:p>
    <w:p w:rsidR="00827702" w:rsidRDefault="00827702" w:rsidP="00827702">
      <w:pPr>
        <w:pStyle w:val="a3"/>
      </w:pPr>
      <w:bookmarkStart w:id="0" w:name="_GoBack"/>
      <w:bookmarkEnd w:id="0"/>
      <w:r w:rsidRPr="00827702">
        <w:lastRenderedPageBreak/>
        <w:drawing>
          <wp:inline distT="0" distB="0" distL="0" distR="0" wp14:anchorId="2DC46852" wp14:editId="62E2D11A">
            <wp:extent cx="7077075" cy="10839450"/>
            <wp:effectExtent l="0" t="0" r="9525" b="0"/>
            <wp:docPr id="2" name="Рисунок 2" descr="http://www.transfort.ru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ansfort.ru/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2" w:rsidRDefault="00827702" w:rsidP="00827702">
      <w:pPr>
        <w:pStyle w:val="a3"/>
      </w:pPr>
    </w:p>
    <w:sectPr w:rsidR="0082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02"/>
    <w:rsid w:val="00632D77"/>
    <w:rsid w:val="008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7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7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2011-06-06T18:06:00Z</dcterms:created>
  <dcterms:modified xsi:type="dcterms:W3CDTF">2011-06-06T18:10:00Z</dcterms:modified>
</cp:coreProperties>
</file>