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957" w:rsidRPr="00361957" w:rsidRDefault="00361957" w:rsidP="00361957">
      <w:pPr>
        <w:pStyle w:val="a3"/>
        <w:rPr>
          <w:b/>
          <w:bCs/>
          <w:sz w:val="20"/>
        </w:rPr>
      </w:pPr>
      <w:r w:rsidRPr="00361957">
        <w:rPr>
          <w:b/>
          <w:bCs/>
          <w:sz w:val="20"/>
        </w:rPr>
        <w:t>http://www.transfort.ru</w:t>
      </w:r>
    </w:p>
    <w:p w:rsidR="00361957" w:rsidRPr="00361957" w:rsidRDefault="00361957" w:rsidP="00361957">
      <w:pPr>
        <w:pStyle w:val="a3"/>
        <w:rPr>
          <w:sz w:val="40"/>
        </w:rPr>
      </w:pPr>
      <w:bookmarkStart w:id="0" w:name="_GoBack"/>
      <w:r w:rsidRPr="00361957">
        <w:rPr>
          <w:b/>
          <w:bCs/>
          <w:sz w:val="40"/>
        </w:rPr>
        <w:t>Измерение потерь холостого хода</w:t>
      </w:r>
    </w:p>
    <w:bookmarkEnd w:id="0"/>
    <w:p w:rsidR="00361957" w:rsidRPr="00361957" w:rsidRDefault="00361957" w:rsidP="00361957">
      <w:pPr>
        <w:pStyle w:val="a3"/>
      </w:pPr>
      <w:r w:rsidRPr="00361957">
        <w:t xml:space="preserve">Измерения производятся у трансформаторов мощностью 1000 </w:t>
      </w:r>
      <w:proofErr w:type="spellStart"/>
      <w:r w:rsidRPr="00361957">
        <w:t>кВ·А</w:t>
      </w:r>
      <w:proofErr w:type="spellEnd"/>
      <w:r w:rsidRPr="00361957">
        <w:t xml:space="preserve"> и более при напряжении, подводимом к обмотке низшего напряжения, равном указанному в протоколе заводских испытаний (паспорте), обычно составляет 5-10% номинального. У трехфазных трансформаторов потери холостого хода измеряются при однофазном возбуждении. Перед испытанием трансформатор должен быть надежно заземлен.</w:t>
      </w:r>
    </w:p>
    <w:p w:rsidR="00361957" w:rsidRPr="00361957" w:rsidRDefault="00361957" w:rsidP="00361957">
      <w:pPr>
        <w:pStyle w:val="a3"/>
      </w:pPr>
      <w:r w:rsidRPr="00361957">
        <w:t>Замыкание накоротко одной фазы можно производить на любой обмотке трансформатора,  т.е.  на обмотке,  к которой подводят напряжение при опыте ХХ, или другой, разомкнутой обмотке при этом руководствуются действительной  схемой соединения обмоток трансформатора.</w:t>
      </w:r>
    </w:p>
    <w:p w:rsidR="00361957" w:rsidRPr="00361957" w:rsidRDefault="00361957" w:rsidP="00361957">
      <w:pPr>
        <w:pStyle w:val="a3"/>
      </w:pPr>
      <w:r w:rsidRPr="00361957">
        <w:rPr>
          <w:noProof/>
          <w:lang w:eastAsia="ru-RU"/>
        </w:rPr>
        <w:drawing>
          <wp:inline distT="0" distB="0" distL="0" distR="0">
            <wp:extent cx="4886325" cy="5553075"/>
            <wp:effectExtent l="0" t="0" r="9525" b="9525"/>
            <wp:docPr id="1" name="Рисунок 1" descr="http://www.transfort.ru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ransfort.ru/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555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957" w:rsidRPr="00361957" w:rsidRDefault="00361957" w:rsidP="00361957">
      <w:pPr>
        <w:pStyle w:val="a3"/>
      </w:pPr>
      <w:r w:rsidRPr="00361957">
        <w:t xml:space="preserve">При измерении обычно подводят напряжение к двум фазам обмотки НН, а третью -  </w:t>
      </w:r>
      <w:proofErr w:type="spellStart"/>
      <w:r w:rsidRPr="00361957">
        <w:t>закорачивают</w:t>
      </w:r>
      <w:proofErr w:type="spellEnd"/>
      <w:r w:rsidRPr="00361957">
        <w:t xml:space="preserve"> накоротко, </w:t>
      </w:r>
      <w:proofErr w:type="gramStart"/>
      <w:r w:rsidRPr="00361957">
        <w:t>добиваясь  таким</w:t>
      </w:r>
      <w:proofErr w:type="gramEnd"/>
      <w:r w:rsidRPr="00361957">
        <w:t>  образом большего возбуждения магнитной системы. Опыт холостого хода обычно производят со стороны обмотки НН, так как измерение напряжения, тока и мощности легче производить при более низком напряжении.</w:t>
      </w:r>
    </w:p>
    <w:p w:rsidR="00361957" w:rsidRPr="00361957" w:rsidRDefault="00361957" w:rsidP="00361957">
      <w:pPr>
        <w:pStyle w:val="a3"/>
      </w:pPr>
      <w:r w:rsidRPr="00361957">
        <w:t>Перед измерениями при малом напряжении предусматривает необходимость снятия остаточного намагничивания магнитной системы трансформатора, если перед этими измерениями производились работы, связанные с протеканием по обмоткам постоянного или переменного тока, а так же если при отключении возбуждение трансформатора значительно (в 2 раза и более) превышало напряжение при котором производят измерения.</w:t>
      </w:r>
    </w:p>
    <w:p w:rsidR="00361957" w:rsidRPr="00361957" w:rsidRDefault="00361957" w:rsidP="00361957">
      <w:pPr>
        <w:pStyle w:val="a3"/>
      </w:pPr>
      <w:r w:rsidRPr="00361957">
        <w:lastRenderedPageBreak/>
        <w:t>Вольтметр и ваттметр для измерений по возможности следует применять класса 0,2.</w:t>
      </w:r>
    </w:p>
    <w:p w:rsidR="00632D77" w:rsidRDefault="00632D77" w:rsidP="00361957">
      <w:pPr>
        <w:pStyle w:val="a3"/>
      </w:pPr>
    </w:p>
    <w:p w:rsidR="00361957" w:rsidRPr="00361957" w:rsidRDefault="00361957" w:rsidP="00361957">
      <w:pPr>
        <w:pStyle w:val="a3"/>
      </w:pPr>
      <w:r w:rsidRPr="00361957">
        <w:t>При испытании измеряют подводимое напряжение и суммарную мощность, потреб</w:t>
      </w:r>
      <w:r w:rsidRPr="00361957">
        <w:softHyphen/>
        <w:t>ляемую испытуемым трансформатором и измерительными приборами. Затем определяют мощность, потребляемую измерительными приборами (</w:t>
      </w:r>
      <w:proofErr w:type="spellStart"/>
      <w:r w:rsidRPr="00361957">
        <w:t>Р</w:t>
      </w:r>
      <w:r w:rsidRPr="00361957">
        <w:rPr>
          <w:vertAlign w:val="subscript"/>
        </w:rPr>
        <w:t>пр</w:t>
      </w:r>
      <w:proofErr w:type="spellEnd"/>
      <w:r w:rsidRPr="00361957">
        <w:t>), путем измерения или расчета.  Измерение потерь в приборах производят по той же схеме, что и при измерении суммарных потерь (</w:t>
      </w:r>
      <w:r w:rsidRPr="00361957">
        <w:rPr>
          <w:lang w:val="en-US"/>
        </w:rPr>
        <w:t>P</w:t>
      </w:r>
      <w:proofErr w:type="spellStart"/>
      <w:r w:rsidRPr="00361957">
        <w:rPr>
          <w:vertAlign w:val="subscript"/>
        </w:rPr>
        <w:t>изм</w:t>
      </w:r>
      <w:proofErr w:type="spellEnd"/>
      <w:r w:rsidRPr="00361957">
        <w:t>), но при отключенном трансформаторе, при одинаковом показании вольтметра (</w:t>
      </w:r>
      <w:r w:rsidRPr="00361957">
        <w:rPr>
          <w:lang w:val="en-US"/>
        </w:rPr>
        <w:t>V</w:t>
      </w:r>
      <w:r w:rsidRPr="00361957">
        <w:t xml:space="preserve">). </w:t>
      </w:r>
    </w:p>
    <w:p w:rsidR="00361957" w:rsidRPr="00361957" w:rsidRDefault="00361957" w:rsidP="00361957">
      <w:pPr>
        <w:pStyle w:val="a3"/>
      </w:pPr>
      <w:r w:rsidRPr="00361957">
        <w:t xml:space="preserve">                 </w:t>
      </w:r>
    </w:p>
    <w:p w:rsidR="00361957" w:rsidRPr="00361957" w:rsidRDefault="00361957" w:rsidP="00361957">
      <w:pPr>
        <w:pStyle w:val="a3"/>
      </w:pPr>
      <w:r w:rsidRPr="00361957">
        <w:t>                                 </w:t>
      </w:r>
      <w:r w:rsidRPr="00361957">
        <w:rPr>
          <w:b/>
          <w:bCs/>
        </w:rPr>
        <w:t xml:space="preserve"> </w:t>
      </w:r>
      <w:r w:rsidRPr="00361957">
        <w:rPr>
          <w:noProof/>
          <w:lang w:eastAsia="ru-RU"/>
        </w:rPr>
        <w:drawing>
          <wp:inline distT="0" distB="0" distL="0" distR="0">
            <wp:extent cx="2609850" cy="1152525"/>
            <wp:effectExtent l="0" t="0" r="0" b="9525"/>
            <wp:docPr id="3" name="Рисунок 3" descr="http://www.transfort.ru/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ransfort.ru/00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957" w:rsidRPr="00361957" w:rsidRDefault="00361957" w:rsidP="00361957">
      <w:pPr>
        <w:pStyle w:val="a3"/>
      </w:pPr>
      <w:r w:rsidRPr="00361957">
        <w:t>Потребление приборов можно определить также по формуле</w:t>
      </w:r>
    </w:p>
    <w:p w:rsidR="00361957" w:rsidRPr="00361957" w:rsidRDefault="00361957" w:rsidP="00361957">
      <w:pPr>
        <w:pStyle w:val="a3"/>
      </w:pPr>
      <w:r w:rsidRPr="00361957">
        <w:rPr>
          <w:noProof/>
          <w:lang w:eastAsia="ru-RU"/>
        </w:rPr>
        <w:drawing>
          <wp:inline distT="0" distB="0" distL="0" distR="0">
            <wp:extent cx="1314450" cy="647700"/>
            <wp:effectExtent l="0" t="0" r="0" b="0"/>
            <wp:docPr id="2" name="Рисунок 2" descr="http://www.transfort.ru/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ransfort.ru/00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2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425"/>
        <w:gridCol w:w="425"/>
        <w:gridCol w:w="7920"/>
      </w:tblGrid>
      <w:tr w:rsidR="00361957" w:rsidRPr="00361957" w:rsidTr="00361957">
        <w:tc>
          <w:tcPr>
            <w:tcW w:w="851" w:type="dxa"/>
            <w:hideMark/>
          </w:tcPr>
          <w:p w:rsidR="008F3BAB" w:rsidRPr="00361957" w:rsidRDefault="00361957" w:rsidP="00361957">
            <w:pPr>
              <w:pStyle w:val="a3"/>
            </w:pPr>
            <w:r w:rsidRPr="00361957">
              <w:t>где</w:t>
            </w:r>
          </w:p>
        </w:tc>
        <w:tc>
          <w:tcPr>
            <w:tcW w:w="425" w:type="dxa"/>
            <w:hideMark/>
          </w:tcPr>
          <w:p w:rsidR="008F3BAB" w:rsidRPr="00361957" w:rsidRDefault="00361957" w:rsidP="00361957">
            <w:pPr>
              <w:pStyle w:val="a3"/>
            </w:pPr>
            <w:r w:rsidRPr="00361957">
              <w:t>U</w:t>
            </w:r>
          </w:p>
        </w:tc>
        <w:tc>
          <w:tcPr>
            <w:tcW w:w="425" w:type="dxa"/>
            <w:hideMark/>
          </w:tcPr>
          <w:p w:rsidR="008F3BAB" w:rsidRPr="00361957" w:rsidRDefault="00361957" w:rsidP="00361957">
            <w:pPr>
              <w:pStyle w:val="a3"/>
            </w:pPr>
            <w:r w:rsidRPr="00361957">
              <w:t>-</w:t>
            </w:r>
          </w:p>
        </w:tc>
        <w:tc>
          <w:tcPr>
            <w:tcW w:w="7920" w:type="dxa"/>
            <w:hideMark/>
          </w:tcPr>
          <w:p w:rsidR="008F3BAB" w:rsidRPr="00361957" w:rsidRDefault="00361957" w:rsidP="00361957">
            <w:pPr>
              <w:pStyle w:val="a3"/>
            </w:pPr>
            <w:proofErr w:type="gramStart"/>
            <w:r w:rsidRPr="00361957">
              <w:t>подводимое</w:t>
            </w:r>
            <w:proofErr w:type="gramEnd"/>
            <w:r w:rsidRPr="00361957">
              <w:t xml:space="preserve"> переменное напряжение, В;</w:t>
            </w:r>
          </w:p>
        </w:tc>
      </w:tr>
      <w:tr w:rsidR="00361957" w:rsidRPr="00361957" w:rsidTr="00361957">
        <w:tc>
          <w:tcPr>
            <w:tcW w:w="851" w:type="dxa"/>
            <w:hideMark/>
          </w:tcPr>
          <w:p w:rsidR="008F3BAB" w:rsidRPr="00361957" w:rsidRDefault="00361957" w:rsidP="00361957">
            <w:pPr>
              <w:pStyle w:val="a3"/>
            </w:pPr>
            <w:r w:rsidRPr="00361957">
              <w:t> </w:t>
            </w:r>
          </w:p>
        </w:tc>
        <w:tc>
          <w:tcPr>
            <w:tcW w:w="425" w:type="dxa"/>
            <w:hideMark/>
          </w:tcPr>
          <w:p w:rsidR="008F3BAB" w:rsidRPr="00361957" w:rsidRDefault="00361957" w:rsidP="00361957">
            <w:pPr>
              <w:pStyle w:val="a3"/>
            </w:pPr>
            <w:proofErr w:type="spellStart"/>
            <w:r w:rsidRPr="00361957">
              <w:t>R</w:t>
            </w:r>
            <w:r w:rsidRPr="00361957">
              <w:rPr>
                <w:vertAlign w:val="subscript"/>
              </w:rPr>
              <w:t>v</w:t>
            </w:r>
            <w:proofErr w:type="spellEnd"/>
          </w:p>
        </w:tc>
        <w:tc>
          <w:tcPr>
            <w:tcW w:w="425" w:type="dxa"/>
            <w:hideMark/>
          </w:tcPr>
          <w:p w:rsidR="008F3BAB" w:rsidRPr="00361957" w:rsidRDefault="00361957" w:rsidP="00361957">
            <w:pPr>
              <w:pStyle w:val="a3"/>
            </w:pPr>
            <w:r w:rsidRPr="00361957">
              <w:t>-</w:t>
            </w:r>
          </w:p>
        </w:tc>
        <w:tc>
          <w:tcPr>
            <w:tcW w:w="7920" w:type="dxa"/>
            <w:hideMark/>
          </w:tcPr>
          <w:p w:rsidR="008F3BAB" w:rsidRPr="00361957" w:rsidRDefault="00361957" w:rsidP="00361957">
            <w:pPr>
              <w:pStyle w:val="a3"/>
            </w:pPr>
            <w:r w:rsidRPr="00361957">
              <w:t>сопротивление вольтметра, Ом;</w:t>
            </w:r>
          </w:p>
        </w:tc>
      </w:tr>
      <w:tr w:rsidR="00361957" w:rsidRPr="00361957" w:rsidTr="00361957">
        <w:tc>
          <w:tcPr>
            <w:tcW w:w="851" w:type="dxa"/>
            <w:hideMark/>
          </w:tcPr>
          <w:p w:rsidR="008F3BAB" w:rsidRPr="00361957" w:rsidRDefault="00361957" w:rsidP="00361957">
            <w:pPr>
              <w:pStyle w:val="a3"/>
            </w:pPr>
            <w:r w:rsidRPr="00361957">
              <w:t> </w:t>
            </w:r>
          </w:p>
        </w:tc>
        <w:tc>
          <w:tcPr>
            <w:tcW w:w="425" w:type="dxa"/>
            <w:hideMark/>
          </w:tcPr>
          <w:p w:rsidR="008F3BAB" w:rsidRPr="00361957" w:rsidRDefault="00361957" w:rsidP="00361957">
            <w:pPr>
              <w:pStyle w:val="a3"/>
            </w:pPr>
            <w:proofErr w:type="spellStart"/>
            <w:r w:rsidRPr="00361957">
              <w:t>R</w:t>
            </w:r>
            <w:r w:rsidRPr="00361957">
              <w:rPr>
                <w:vertAlign w:val="subscript"/>
              </w:rPr>
              <w:t>w</w:t>
            </w:r>
            <w:proofErr w:type="spellEnd"/>
          </w:p>
        </w:tc>
        <w:tc>
          <w:tcPr>
            <w:tcW w:w="425" w:type="dxa"/>
            <w:hideMark/>
          </w:tcPr>
          <w:p w:rsidR="008F3BAB" w:rsidRPr="00361957" w:rsidRDefault="00361957" w:rsidP="00361957">
            <w:pPr>
              <w:pStyle w:val="a3"/>
            </w:pPr>
            <w:r w:rsidRPr="00361957">
              <w:t>-</w:t>
            </w:r>
          </w:p>
        </w:tc>
        <w:tc>
          <w:tcPr>
            <w:tcW w:w="7920" w:type="dxa"/>
            <w:hideMark/>
          </w:tcPr>
          <w:p w:rsidR="008F3BAB" w:rsidRPr="00361957" w:rsidRDefault="00361957" w:rsidP="00361957">
            <w:pPr>
              <w:pStyle w:val="a3"/>
            </w:pPr>
            <w:r w:rsidRPr="00361957">
              <w:t>сопротивление обмотки напряжения ваттметра, Ом.</w:t>
            </w:r>
          </w:p>
        </w:tc>
      </w:tr>
    </w:tbl>
    <w:p w:rsidR="00361957" w:rsidRDefault="00361957" w:rsidP="00361957">
      <w:pPr>
        <w:pStyle w:val="a3"/>
      </w:pPr>
    </w:p>
    <w:p w:rsidR="00361957" w:rsidRPr="00361957" w:rsidRDefault="00361957" w:rsidP="00361957">
      <w:pPr>
        <w:pStyle w:val="a3"/>
      </w:pPr>
      <w:r w:rsidRPr="00361957">
        <w:t>Потери в испытуемом трансформаторе вычисляют по формуле:</w:t>
      </w:r>
    </w:p>
    <w:p w:rsidR="00361957" w:rsidRPr="00361957" w:rsidRDefault="00361957" w:rsidP="00361957">
      <w:pPr>
        <w:pStyle w:val="a3"/>
      </w:pPr>
      <w:r w:rsidRPr="00361957">
        <w:t xml:space="preserve">                                        </w:t>
      </w:r>
      <w:r w:rsidRPr="00361957">
        <w:rPr>
          <w:noProof/>
          <w:lang w:eastAsia="ru-RU"/>
        </w:rPr>
        <w:drawing>
          <wp:inline distT="0" distB="0" distL="0" distR="0">
            <wp:extent cx="1524000" cy="447675"/>
            <wp:effectExtent l="0" t="0" r="0" b="9525"/>
            <wp:docPr id="5" name="Рисунок 5" descr="http://www.transfort.ru/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transfort.ru/00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957" w:rsidRPr="00361957" w:rsidRDefault="00361957" w:rsidP="00361957">
      <w:pPr>
        <w:pStyle w:val="a3"/>
      </w:pPr>
      <w:r w:rsidRPr="00361957">
        <w:t>Приведенные к номинальному напряжению потери  определяются  по формулам:</w:t>
      </w:r>
    </w:p>
    <w:p w:rsidR="00361957" w:rsidRPr="00361957" w:rsidRDefault="00361957" w:rsidP="00361957">
      <w:pPr>
        <w:pStyle w:val="a3"/>
      </w:pPr>
      <w:r w:rsidRPr="00361957">
        <w:t>- в случае соединения возбуждаемой обмотки в треугольник</w:t>
      </w:r>
    </w:p>
    <w:p w:rsidR="00361957" w:rsidRDefault="00361957" w:rsidP="00361957">
      <w:pPr>
        <w:pStyle w:val="a3"/>
      </w:pPr>
      <w:r w:rsidRPr="00361957">
        <w:rPr>
          <w:noProof/>
          <w:lang w:eastAsia="ru-RU"/>
        </w:rPr>
        <w:drawing>
          <wp:inline distT="0" distB="0" distL="0" distR="0">
            <wp:extent cx="1533525" cy="628650"/>
            <wp:effectExtent l="0" t="0" r="9525" b="0"/>
            <wp:docPr id="4" name="Рисунок 4" descr="http://www.transfort.ru/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transfort.ru/0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957" w:rsidRPr="00361957" w:rsidRDefault="00361957" w:rsidP="00361957">
      <w:pPr>
        <w:pStyle w:val="a3"/>
      </w:pPr>
    </w:p>
    <w:p w:rsidR="00361957" w:rsidRPr="00361957" w:rsidRDefault="00361957" w:rsidP="00361957">
      <w:pPr>
        <w:pStyle w:val="a3"/>
      </w:pPr>
      <w:r w:rsidRPr="00361957">
        <w:t>- в случае соединения возбуждаемой обмотки в звезду</w:t>
      </w:r>
    </w:p>
    <w:p w:rsidR="00361957" w:rsidRPr="00361957" w:rsidRDefault="00361957" w:rsidP="00361957">
      <w:pPr>
        <w:pStyle w:val="a3"/>
      </w:pPr>
      <w:r w:rsidRPr="00361957">
        <w:rPr>
          <w:noProof/>
          <w:lang w:eastAsia="ru-RU"/>
        </w:rPr>
        <w:drawing>
          <wp:inline distT="0" distB="0" distL="0" distR="0">
            <wp:extent cx="1447800" cy="1000125"/>
            <wp:effectExtent l="0" t="0" r="0" b="9525"/>
            <wp:docPr id="9" name="Рисунок 9" descr="http://www.transfort.ru/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transfort.ru/00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67"/>
        <w:gridCol w:w="425"/>
        <w:gridCol w:w="6914"/>
      </w:tblGrid>
      <w:tr w:rsidR="00361957" w:rsidRPr="00361957" w:rsidTr="00361957">
        <w:trPr>
          <w:jc w:val="center"/>
        </w:trPr>
        <w:tc>
          <w:tcPr>
            <w:tcW w:w="709" w:type="dxa"/>
            <w:hideMark/>
          </w:tcPr>
          <w:p w:rsidR="008F3BAB" w:rsidRPr="00361957" w:rsidRDefault="00361957" w:rsidP="00361957">
            <w:pPr>
              <w:pStyle w:val="a3"/>
            </w:pPr>
            <w:r w:rsidRPr="00361957">
              <w:t>где</w:t>
            </w:r>
          </w:p>
        </w:tc>
        <w:tc>
          <w:tcPr>
            <w:tcW w:w="567" w:type="dxa"/>
            <w:hideMark/>
          </w:tcPr>
          <w:p w:rsidR="008F3BAB" w:rsidRPr="00361957" w:rsidRDefault="00361957" w:rsidP="00361957">
            <w:pPr>
              <w:pStyle w:val="a3"/>
            </w:pPr>
            <w:proofErr w:type="spellStart"/>
            <w:r w:rsidRPr="00361957">
              <w:t>U</w:t>
            </w:r>
            <w:r w:rsidRPr="00361957">
              <w:rPr>
                <w:vertAlign w:val="subscript"/>
              </w:rPr>
              <w:t>н</w:t>
            </w:r>
            <w:proofErr w:type="spellEnd"/>
          </w:p>
        </w:tc>
        <w:tc>
          <w:tcPr>
            <w:tcW w:w="425" w:type="dxa"/>
            <w:hideMark/>
          </w:tcPr>
          <w:p w:rsidR="008F3BAB" w:rsidRPr="00361957" w:rsidRDefault="00361957" w:rsidP="00361957">
            <w:pPr>
              <w:pStyle w:val="a3"/>
            </w:pPr>
            <w:r w:rsidRPr="00361957">
              <w:t>-</w:t>
            </w:r>
          </w:p>
        </w:tc>
        <w:tc>
          <w:tcPr>
            <w:tcW w:w="6914" w:type="dxa"/>
            <w:hideMark/>
          </w:tcPr>
          <w:p w:rsidR="008F3BAB" w:rsidRPr="00361957" w:rsidRDefault="00361957" w:rsidP="00361957">
            <w:pPr>
              <w:pStyle w:val="a3"/>
            </w:pPr>
            <w:r w:rsidRPr="00361957">
              <w:t>номинальное напряжение обмотки трансформатора, кВ;</w:t>
            </w:r>
          </w:p>
        </w:tc>
      </w:tr>
      <w:tr w:rsidR="00361957" w:rsidRPr="00361957" w:rsidTr="00361957">
        <w:trPr>
          <w:jc w:val="center"/>
        </w:trPr>
        <w:tc>
          <w:tcPr>
            <w:tcW w:w="709" w:type="dxa"/>
            <w:hideMark/>
          </w:tcPr>
          <w:p w:rsidR="008F3BAB" w:rsidRPr="00361957" w:rsidRDefault="00361957" w:rsidP="00361957">
            <w:pPr>
              <w:pStyle w:val="a3"/>
            </w:pPr>
            <w:r w:rsidRPr="00361957">
              <w:t> </w:t>
            </w:r>
          </w:p>
        </w:tc>
        <w:tc>
          <w:tcPr>
            <w:tcW w:w="567" w:type="dxa"/>
            <w:hideMark/>
          </w:tcPr>
          <w:p w:rsidR="008F3BAB" w:rsidRPr="00361957" w:rsidRDefault="00361957" w:rsidP="00361957">
            <w:pPr>
              <w:pStyle w:val="a3"/>
            </w:pPr>
            <w:r w:rsidRPr="00361957">
              <w:t>U</w:t>
            </w:r>
          </w:p>
        </w:tc>
        <w:tc>
          <w:tcPr>
            <w:tcW w:w="425" w:type="dxa"/>
            <w:hideMark/>
          </w:tcPr>
          <w:p w:rsidR="008F3BAB" w:rsidRPr="00361957" w:rsidRDefault="00361957" w:rsidP="00361957">
            <w:pPr>
              <w:pStyle w:val="a3"/>
            </w:pPr>
            <w:r w:rsidRPr="00361957">
              <w:t>-</w:t>
            </w:r>
          </w:p>
        </w:tc>
        <w:tc>
          <w:tcPr>
            <w:tcW w:w="6914" w:type="dxa"/>
            <w:hideMark/>
          </w:tcPr>
          <w:p w:rsidR="008F3BAB" w:rsidRPr="00361957" w:rsidRDefault="00361957" w:rsidP="00361957">
            <w:pPr>
              <w:pStyle w:val="a3"/>
            </w:pPr>
            <w:r w:rsidRPr="00361957">
              <w:t>значение приложенного напряжения, кВ;</w:t>
            </w:r>
          </w:p>
        </w:tc>
      </w:tr>
      <w:tr w:rsidR="00361957" w:rsidRPr="00361957" w:rsidTr="00361957">
        <w:trPr>
          <w:jc w:val="center"/>
        </w:trPr>
        <w:tc>
          <w:tcPr>
            <w:tcW w:w="709" w:type="dxa"/>
            <w:hideMark/>
          </w:tcPr>
          <w:p w:rsidR="008F3BAB" w:rsidRPr="00361957" w:rsidRDefault="00361957" w:rsidP="00361957">
            <w:pPr>
              <w:pStyle w:val="a3"/>
            </w:pPr>
            <w:r w:rsidRPr="00361957">
              <w:t> </w:t>
            </w:r>
          </w:p>
        </w:tc>
        <w:tc>
          <w:tcPr>
            <w:tcW w:w="567" w:type="dxa"/>
            <w:hideMark/>
          </w:tcPr>
          <w:p w:rsidR="008F3BAB" w:rsidRPr="00361957" w:rsidRDefault="00361957" w:rsidP="00361957">
            <w:pPr>
              <w:pStyle w:val="a3"/>
            </w:pPr>
            <w:r w:rsidRPr="00361957">
              <w:rPr>
                <w:lang w:val="en-US"/>
              </w:rPr>
              <w:t>n</w:t>
            </w:r>
          </w:p>
        </w:tc>
        <w:tc>
          <w:tcPr>
            <w:tcW w:w="425" w:type="dxa"/>
            <w:hideMark/>
          </w:tcPr>
          <w:p w:rsidR="008F3BAB" w:rsidRPr="00361957" w:rsidRDefault="00361957" w:rsidP="00361957">
            <w:pPr>
              <w:pStyle w:val="a3"/>
            </w:pPr>
            <w:r w:rsidRPr="00361957">
              <w:t>-</w:t>
            </w:r>
          </w:p>
        </w:tc>
        <w:tc>
          <w:tcPr>
            <w:tcW w:w="6914" w:type="dxa"/>
            <w:hideMark/>
          </w:tcPr>
          <w:p w:rsidR="008F3BAB" w:rsidRPr="00361957" w:rsidRDefault="00361957" w:rsidP="00361957">
            <w:pPr>
              <w:pStyle w:val="a3"/>
            </w:pPr>
            <w:r w:rsidRPr="00361957">
              <w:t>показатель степени, зависящий от характеристик электро</w:t>
            </w:r>
            <w:r w:rsidRPr="00361957">
              <w:softHyphen/>
              <w:t>тех</w:t>
            </w:r>
            <w:r w:rsidRPr="00361957">
              <w:softHyphen/>
              <w:t>ни</w:t>
            </w:r>
            <w:r w:rsidRPr="00361957">
              <w:softHyphen/>
              <w:t>чес</w:t>
            </w:r>
            <w:r w:rsidRPr="00361957">
              <w:softHyphen/>
              <w:t xml:space="preserve">кой стали, из которой собран </w:t>
            </w:r>
            <w:proofErr w:type="spellStart"/>
            <w:r w:rsidRPr="00361957">
              <w:t>магнитопровод</w:t>
            </w:r>
            <w:proofErr w:type="spellEnd"/>
            <w:r w:rsidRPr="00361957">
              <w:t>.</w:t>
            </w:r>
          </w:p>
        </w:tc>
      </w:tr>
    </w:tbl>
    <w:p w:rsidR="00361957" w:rsidRPr="00361957" w:rsidRDefault="00361957" w:rsidP="00361957">
      <w:pPr>
        <w:pStyle w:val="a3"/>
      </w:pPr>
      <w:r w:rsidRPr="00361957">
        <w:t> </w:t>
      </w:r>
    </w:p>
    <w:p w:rsidR="00361957" w:rsidRPr="00361957" w:rsidRDefault="00361957" w:rsidP="00361957">
      <w:pPr>
        <w:pStyle w:val="a3"/>
      </w:pPr>
      <w:r w:rsidRPr="00361957">
        <w:t xml:space="preserve">Обычно </w:t>
      </w:r>
      <w:r w:rsidRPr="00361957">
        <w:rPr>
          <w:lang w:val="en-US"/>
        </w:rPr>
        <w:t>n</w:t>
      </w:r>
      <w:r w:rsidRPr="00361957">
        <w:t xml:space="preserve"> имеет следующие приближенные значения при возбуждении трансформатора напряжением 5-10% номинального:</w:t>
      </w:r>
    </w:p>
    <w:p w:rsidR="00361957" w:rsidRPr="00361957" w:rsidRDefault="00361957" w:rsidP="00361957">
      <w:pPr>
        <w:pStyle w:val="a3"/>
      </w:pPr>
      <w:r w:rsidRPr="00361957">
        <w:t> 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275"/>
        <w:gridCol w:w="164"/>
        <w:gridCol w:w="6340"/>
      </w:tblGrid>
      <w:tr w:rsidR="00361957" w:rsidRPr="00361957" w:rsidTr="00361957">
        <w:trPr>
          <w:jc w:val="center"/>
        </w:trPr>
        <w:tc>
          <w:tcPr>
            <w:tcW w:w="426" w:type="dxa"/>
            <w:hideMark/>
          </w:tcPr>
          <w:p w:rsidR="00361957" w:rsidRPr="00361957" w:rsidRDefault="00361957" w:rsidP="00361957">
            <w:pPr>
              <w:pStyle w:val="a3"/>
            </w:pPr>
            <w:r w:rsidRPr="00361957">
              <w:t> </w:t>
            </w:r>
          </w:p>
        </w:tc>
        <w:tc>
          <w:tcPr>
            <w:tcW w:w="1275" w:type="dxa"/>
            <w:hideMark/>
          </w:tcPr>
          <w:p w:rsidR="008F3BAB" w:rsidRPr="00361957" w:rsidRDefault="00361957" w:rsidP="00361957">
            <w:pPr>
              <w:pStyle w:val="a3"/>
            </w:pPr>
            <w:r w:rsidRPr="00361957">
              <w:t>n=1,8</w:t>
            </w:r>
          </w:p>
        </w:tc>
        <w:tc>
          <w:tcPr>
            <w:tcW w:w="164" w:type="dxa"/>
            <w:hideMark/>
          </w:tcPr>
          <w:p w:rsidR="008F3BAB" w:rsidRPr="00361957" w:rsidRDefault="00361957" w:rsidP="00361957">
            <w:pPr>
              <w:pStyle w:val="a3"/>
            </w:pPr>
            <w:r w:rsidRPr="00361957">
              <w:t>-</w:t>
            </w:r>
          </w:p>
        </w:tc>
        <w:tc>
          <w:tcPr>
            <w:tcW w:w="6340" w:type="dxa"/>
            <w:hideMark/>
          </w:tcPr>
          <w:p w:rsidR="008F3BAB" w:rsidRPr="00361957" w:rsidRDefault="00361957" w:rsidP="00361957">
            <w:pPr>
              <w:pStyle w:val="a3"/>
            </w:pPr>
            <w:r w:rsidRPr="00361957">
              <w:t xml:space="preserve">для </w:t>
            </w:r>
            <w:proofErr w:type="spellStart"/>
            <w:r w:rsidRPr="00361957">
              <w:t>горячекатанной</w:t>
            </w:r>
            <w:proofErr w:type="spellEnd"/>
            <w:r w:rsidRPr="00361957">
              <w:t xml:space="preserve"> стали;</w:t>
            </w:r>
          </w:p>
        </w:tc>
      </w:tr>
      <w:tr w:rsidR="00361957" w:rsidRPr="00361957" w:rsidTr="00361957">
        <w:trPr>
          <w:jc w:val="center"/>
        </w:trPr>
        <w:tc>
          <w:tcPr>
            <w:tcW w:w="426" w:type="dxa"/>
            <w:hideMark/>
          </w:tcPr>
          <w:p w:rsidR="00361957" w:rsidRPr="00361957" w:rsidRDefault="00361957" w:rsidP="00361957">
            <w:pPr>
              <w:pStyle w:val="a3"/>
            </w:pPr>
            <w:r w:rsidRPr="00361957">
              <w:t> </w:t>
            </w:r>
          </w:p>
        </w:tc>
        <w:tc>
          <w:tcPr>
            <w:tcW w:w="1275" w:type="dxa"/>
            <w:hideMark/>
          </w:tcPr>
          <w:p w:rsidR="008F3BAB" w:rsidRPr="00361957" w:rsidRDefault="00361957" w:rsidP="00361957">
            <w:pPr>
              <w:pStyle w:val="a3"/>
            </w:pPr>
            <w:r w:rsidRPr="00361957">
              <w:t>n=1,9</w:t>
            </w:r>
          </w:p>
        </w:tc>
        <w:tc>
          <w:tcPr>
            <w:tcW w:w="164" w:type="dxa"/>
            <w:hideMark/>
          </w:tcPr>
          <w:p w:rsidR="008F3BAB" w:rsidRPr="00361957" w:rsidRDefault="00361957" w:rsidP="00361957">
            <w:pPr>
              <w:pStyle w:val="a3"/>
            </w:pPr>
            <w:r w:rsidRPr="00361957">
              <w:t>-</w:t>
            </w:r>
          </w:p>
        </w:tc>
        <w:tc>
          <w:tcPr>
            <w:tcW w:w="6340" w:type="dxa"/>
            <w:hideMark/>
          </w:tcPr>
          <w:p w:rsidR="008F3BAB" w:rsidRPr="00361957" w:rsidRDefault="00361957" w:rsidP="00361957">
            <w:pPr>
              <w:pStyle w:val="a3"/>
            </w:pPr>
            <w:r w:rsidRPr="00361957">
              <w:t xml:space="preserve">для </w:t>
            </w:r>
            <w:proofErr w:type="spellStart"/>
            <w:r w:rsidRPr="00361957">
              <w:t>холоднокатанной</w:t>
            </w:r>
            <w:proofErr w:type="spellEnd"/>
            <w:r w:rsidRPr="00361957">
              <w:t xml:space="preserve"> стали.</w:t>
            </w:r>
          </w:p>
        </w:tc>
      </w:tr>
    </w:tbl>
    <w:p w:rsidR="00361957" w:rsidRPr="00361957" w:rsidRDefault="00361957" w:rsidP="00361957">
      <w:pPr>
        <w:pStyle w:val="a3"/>
      </w:pPr>
      <w:r w:rsidRPr="00361957">
        <w:t xml:space="preserve">При </w:t>
      </w:r>
      <w:proofErr w:type="spellStart"/>
      <w:r w:rsidRPr="00361957">
        <w:t>пофазном</w:t>
      </w:r>
      <w:proofErr w:type="spellEnd"/>
      <w:r w:rsidRPr="00361957">
        <w:t xml:space="preserve"> измерении каждая фаза участвует в измерениях дваж</w:t>
      </w:r>
      <w:r w:rsidRPr="00361957">
        <w:softHyphen/>
        <w:t>ды, поэтому  общие потери трансформатора составят:</w:t>
      </w:r>
    </w:p>
    <w:p w:rsidR="00361957" w:rsidRPr="00361957" w:rsidRDefault="00361957" w:rsidP="00361957">
      <w:pPr>
        <w:pStyle w:val="a3"/>
      </w:pPr>
      <w:r w:rsidRPr="00361957">
        <w:rPr>
          <w:noProof/>
          <w:lang w:eastAsia="ru-RU"/>
        </w:rPr>
        <w:lastRenderedPageBreak/>
        <w:drawing>
          <wp:inline distT="0" distB="0" distL="0" distR="0">
            <wp:extent cx="1657350" cy="600075"/>
            <wp:effectExtent l="0" t="0" r="0" b="9525"/>
            <wp:docPr id="8" name="Рисунок 8" descr="http://www.transfort.ru/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transfort.ru/01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1957">
        <w:br/>
      </w:r>
      <w:r w:rsidRPr="00361957">
        <w:rPr>
          <w:noProof/>
          <w:lang w:eastAsia="ru-RU"/>
        </w:rPr>
        <w:drawing>
          <wp:inline distT="0" distB="0" distL="0" distR="0" wp14:anchorId="2BC3FF17" wp14:editId="191DCD54">
            <wp:extent cx="6438900" cy="5591175"/>
            <wp:effectExtent l="0" t="0" r="0" b="9525"/>
            <wp:docPr id="6" name="Рисунок 6" descr="http://www.transfort.ru/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transfort.ru/00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559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1957">
        <w:rPr>
          <w:noProof/>
          <w:lang w:eastAsia="ru-RU"/>
        </w:rPr>
        <w:lastRenderedPageBreak/>
        <w:drawing>
          <wp:inline distT="0" distB="0" distL="0" distR="0" wp14:anchorId="3987E944" wp14:editId="2E0CA641">
            <wp:extent cx="6124575" cy="4391025"/>
            <wp:effectExtent l="0" t="0" r="9525" b="9525"/>
            <wp:docPr id="7" name="Рисунок 7" descr="http://www.transfort.ru/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transfort.ru/00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957" w:rsidRPr="00361957" w:rsidRDefault="00361957" w:rsidP="00361957">
      <w:pPr>
        <w:pStyle w:val="a3"/>
      </w:pPr>
    </w:p>
    <w:p w:rsidR="00361957" w:rsidRDefault="00361957" w:rsidP="00361957">
      <w:pPr>
        <w:pStyle w:val="a3"/>
      </w:pPr>
    </w:p>
    <w:sectPr w:rsidR="00361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957"/>
    <w:rsid w:val="00361957"/>
    <w:rsid w:val="00632D77"/>
    <w:rsid w:val="008F3BAB"/>
    <w:rsid w:val="00B7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9637FD-B9C5-45A5-BC33-0D34C87D5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195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61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9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AdePC</cp:lastModifiedBy>
  <cp:revision>2</cp:revision>
  <dcterms:created xsi:type="dcterms:W3CDTF">2017-11-16T19:48:00Z</dcterms:created>
  <dcterms:modified xsi:type="dcterms:W3CDTF">2017-11-16T19:48:00Z</dcterms:modified>
</cp:coreProperties>
</file>